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E8AA" w14:textId="448DB1BE" w:rsidR="00F020EB" w:rsidRDefault="00A33698">
      <w:r>
        <w:rPr>
          <w:b/>
          <w:noProof/>
          <w:sz w:val="28"/>
        </w:rPr>
        <w:drawing>
          <wp:anchor distT="0" distB="0" distL="114300" distR="114300" simplePos="0" relativeHeight="251658240" behindDoc="0" locked="0" layoutInCell="1" allowOverlap="1" wp14:anchorId="2A016445" wp14:editId="0178AE6D">
            <wp:simplePos x="0" y="0"/>
            <wp:positionH relativeFrom="column">
              <wp:posOffset>-41737</wp:posOffset>
            </wp:positionH>
            <wp:positionV relativeFrom="paragraph">
              <wp:posOffset>214572</wp:posOffset>
            </wp:positionV>
            <wp:extent cx="1097280" cy="1097280"/>
            <wp:effectExtent l="0" t="0" r="762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r w:rsidR="00F020EB">
        <w:tab/>
        <w:t xml:space="preserve"> </w:t>
      </w:r>
    </w:p>
    <w:p w14:paraId="28CE96E1" w14:textId="1AE45496" w:rsidR="00F020EB" w:rsidRDefault="00F020EB" w:rsidP="00F020EB">
      <w:pPr>
        <w:pStyle w:val="NoSpacing"/>
        <w:jc w:val="center"/>
      </w:pPr>
    </w:p>
    <w:p w14:paraId="187EF667" w14:textId="52F830DE" w:rsidR="00270E58" w:rsidRPr="006B1F2C" w:rsidRDefault="00F020EB" w:rsidP="00F020EB">
      <w:pPr>
        <w:pStyle w:val="NoSpacing"/>
        <w:jc w:val="center"/>
        <w:rPr>
          <w:b/>
          <w:sz w:val="28"/>
        </w:rPr>
      </w:pPr>
      <w:r w:rsidRPr="006B1F2C">
        <w:rPr>
          <w:b/>
          <w:sz w:val="28"/>
        </w:rPr>
        <w:t xml:space="preserve">Dane County </w:t>
      </w:r>
      <w:r w:rsidR="007A499F">
        <w:rPr>
          <w:b/>
          <w:sz w:val="28"/>
        </w:rPr>
        <w:t>Fair Chance Housing</w:t>
      </w:r>
      <w:r w:rsidRPr="006B1F2C">
        <w:rPr>
          <w:b/>
          <w:sz w:val="28"/>
        </w:rPr>
        <w:t xml:space="preserve"> Fund</w:t>
      </w:r>
      <w:r w:rsidR="00DB4AB5">
        <w:rPr>
          <w:b/>
          <w:sz w:val="28"/>
        </w:rPr>
        <w:t xml:space="preserve"> (</w:t>
      </w:r>
      <w:r w:rsidR="007A499F">
        <w:rPr>
          <w:b/>
          <w:sz w:val="28"/>
        </w:rPr>
        <w:t>FCHF</w:t>
      </w:r>
      <w:r w:rsidR="00DB4AB5">
        <w:rPr>
          <w:b/>
          <w:sz w:val="28"/>
        </w:rPr>
        <w:t>)</w:t>
      </w:r>
    </w:p>
    <w:p w14:paraId="59BF9DE4" w14:textId="0FB12D82" w:rsidR="00F020EB" w:rsidRPr="006B1F2C" w:rsidRDefault="00F020EB" w:rsidP="00F020EB">
      <w:pPr>
        <w:pStyle w:val="NoSpacing"/>
        <w:jc w:val="center"/>
        <w:rPr>
          <w:b/>
          <w:sz w:val="28"/>
        </w:rPr>
      </w:pPr>
      <w:r w:rsidRPr="006B1F2C">
        <w:rPr>
          <w:b/>
          <w:sz w:val="28"/>
        </w:rPr>
        <w:t>20</w:t>
      </w:r>
      <w:r w:rsidR="00B063B8">
        <w:rPr>
          <w:b/>
          <w:sz w:val="28"/>
        </w:rPr>
        <w:t>2</w:t>
      </w:r>
      <w:r w:rsidR="007A499F">
        <w:rPr>
          <w:b/>
          <w:sz w:val="28"/>
        </w:rPr>
        <w:t>6</w:t>
      </w:r>
      <w:r w:rsidRPr="006B1F2C">
        <w:rPr>
          <w:b/>
          <w:sz w:val="28"/>
        </w:rPr>
        <w:t xml:space="preserve"> Guidelines and Applications for Financing</w:t>
      </w:r>
    </w:p>
    <w:p w14:paraId="271910D1" w14:textId="77777777" w:rsidR="00F020EB" w:rsidRDefault="00F020EB" w:rsidP="00F020EB">
      <w:pPr>
        <w:pStyle w:val="NoSpacing"/>
        <w:jc w:val="center"/>
        <w:rPr>
          <w:b/>
          <w:sz w:val="28"/>
        </w:rPr>
      </w:pPr>
      <w:r w:rsidRPr="006B1F2C">
        <w:rPr>
          <w:b/>
          <w:sz w:val="28"/>
        </w:rPr>
        <w:t>FAQ</w:t>
      </w:r>
    </w:p>
    <w:p w14:paraId="07A6E55D" w14:textId="5D537F7C" w:rsidR="00CF1938" w:rsidRPr="006B1F2C" w:rsidRDefault="007A499F" w:rsidP="00F020EB">
      <w:pPr>
        <w:pStyle w:val="NoSpacing"/>
        <w:jc w:val="center"/>
        <w:rPr>
          <w:b/>
          <w:sz w:val="28"/>
        </w:rPr>
      </w:pPr>
      <w:r>
        <w:rPr>
          <w:b/>
          <w:sz w:val="28"/>
        </w:rPr>
        <w:t>06-29-2026</w:t>
      </w:r>
    </w:p>
    <w:p w14:paraId="28B9E68C" w14:textId="77777777" w:rsidR="00F020EB" w:rsidRPr="006B1F2C" w:rsidRDefault="00F020EB" w:rsidP="005B2428">
      <w:pPr>
        <w:rPr>
          <w:b/>
        </w:rPr>
      </w:pPr>
    </w:p>
    <w:p w14:paraId="1E144DA4" w14:textId="0EDB82CE" w:rsidR="00157048" w:rsidRPr="000D3B7D" w:rsidRDefault="00157048" w:rsidP="00157048">
      <w:pPr>
        <w:rPr>
          <w:rFonts w:cstheme="minorHAnsi"/>
          <w:b/>
          <w:sz w:val="28"/>
          <w:szCs w:val="28"/>
        </w:rPr>
      </w:pPr>
      <w:r w:rsidRPr="000D3B7D">
        <w:rPr>
          <w:rFonts w:cstheme="minorHAnsi"/>
          <w:b/>
          <w:sz w:val="28"/>
          <w:szCs w:val="28"/>
        </w:rPr>
        <w:t xml:space="preserve">General </w:t>
      </w:r>
    </w:p>
    <w:p w14:paraId="5B70DA56" w14:textId="32DA49FB" w:rsidR="007A499F" w:rsidRPr="00DF0CB1" w:rsidRDefault="007A499F" w:rsidP="00DF0CB1">
      <w:pPr>
        <w:pStyle w:val="ListParagraph"/>
        <w:numPr>
          <w:ilvl w:val="0"/>
          <w:numId w:val="23"/>
        </w:numPr>
        <w:rPr>
          <w:b/>
          <w:bCs/>
        </w:rPr>
      </w:pPr>
      <w:r w:rsidRPr="00DF0CB1">
        <w:rPr>
          <w:b/>
          <w:bCs/>
        </w:rPr>
        <w:t xml:space="preserve">What is the exact definition Dane County uses for a "unit(s)? </w:t>
      </w:r>
    </w:p>
    <w:p w14:paraId="0FA056CA" w14:textId="6FFBCF5B" w:rsidR="00357799" w:rsidRDefault="007A499F" w:rsidP="00DF0CB1">
      <w:pPr>
        <w:ind w:left="720"/>
      </w:pPr>
      <w:r>
        <w:t xml:space="preserve">Dane County is defining a unit as: “A unit should consist of a bedroom, bathroom, kitchen and living space.  The County may consider waiving the </w:t>
      </w:r>
      <w:r w:rsidR="00213E37">
        <w:t>4-unit</w:t>
      </w:r>
      <w:r>
        <w:t xml:space="preserve"> requirement for a housing model that consists of the purchase of single-family home or duplex that will result in the project providing tenancy for a minimum of four individuals where each induvial has a private legal bedroom.” </w:t>
      </w:r>
    </w:p>
    <w:p w14:paraId="29AB32A8" w14:textId="6AAF598B" w:rsidR="00DF0CB1" w:rsidRDefault="007A499F" w:rsidP="00DF0CB1">
      <w:pPr>
        <w:ind w:left="720"/>
      </w:pPr>
      <w:r>
        <w:t xml:space="preserve">The FCHF 2026 Application has been updated to include </w:t>
      </w:r>
      <w:r w:rsidR="0033083A">
        <w:t xml:space="preserve">a notes section under the unit table to provide a description of the property.  Further clarification may be needed after application submission and review.  </w:t>
      </w:r>
    </w:p>
    <w:p w14:paraId="1D84AAC4" w14:textId="16BFF827" w:rsidR="00DF0CB1" w:rsidRDefault="00DF0CB1" w:rsidP="00DF0CB1">
      <w:pPr>
        <w:pStyle w:val="ListParagraph"/>
        <w:numPr>
          <w:ilvl w:val="0"/>
          <w:numId w:val="23"/>
        </w:numPr>
        <w:rPr>
          <w:b/>
          <w:bCs/>
        </w:rPr>
      </w:pPr>
      <w:r w:rsidRPr="00DF0CB1">
        <w:rPr>
          <w:b/>
          <w:bCs/>
        </w:rPr>
        <w:t>If a seller is putting multiple properties together into one “sale” will the County accept this or ask for each property be in a separate application? The multiple properties are listed for one selling price?</w:t>
      </w:r>
    </w:p>
    <w:p w14:paraId="2A7FFC75" w14:textId="77777777" w:rsidR="00DF0CB1" w:rsidRPr="00DF0CB1" w:rsidRDefault="00DF0CB1" w:rsidP="00DA0B0B">
      <w:pPr>
        <w:ind w:left="720"/>
        <w:rPr>
          <w:rFonts w:cstheme="minorHAnsi"/>
          <w:i/>
          <w:iCs/>
        </w:rPr>
      </w:pPr>
      <w:r w:rsidRPr="00DF0CB1">
        <w:rPr>
          <w:rFonts w:cstheme="minorHAnsi"/>
        </w:rPr>
        <w:t xml:space="preserve">A project is defined as: “Applicants may submit multiple proposals, but only one project may be included in each application.   </w:t>
      </w:r>
      <w:r w:rsidRPr="00DF0CB1">
        <w:rPr>
          <w:rFonts w:cstheme="minorHAnsi"/>
          <w:i/>
          <w:iCs/>
        </w:rPr>
        <w:t>A project is defined as a site or multiple sites, together with any buildings to be located on the site(s) that are under common ownership, management, and financing and will be completed as a single undertaking.: - 2026 FCHF Guidelines page 3-4</w:t>
      </w:r>
    </w:p>
    <w:p w14:paraId="0A756DB9" w14:textId="672B91DC" w:rsidR="00EA0220" w:rsidRDefault="00EA0220" w:rsidP="00DA0B0B">
      <w:pPr>
        <w:rPr>
          <w:b/>
          <w:bCs/>
          <w:sz w:val="28"/>
          <w:szCs w:val="28"/>
        </w:rPr>
      </w:pPr>
      <w:r>
        <w:rPr>
          <w:b/>
          <w:bCs/>
          <w:sz w:val="28"/>
          <w:szCs w:val="28"/>
        </w:rPr>
        <w:t>Eligible Projects</w:t>
      </w:r>
    </w:p>
    <w:p w14:paraId="0D879791" w14:textId="1489E974" w:rsidR="00EA0220" w:rsidRDefault="00EA0220" w:rsidP="003E6E4E">
      <w:pPr>
        <w:ind w:left="360"/>
        <w:rPr>
          <w:b/>
          <w:bCs/>
        </w:rPr>
      </w:pPr>
      <w:bookmarkStart w:id="0" w:name="_Hlk233288233"/>
      <w:r w:rsidRPr="003E6E4E">
        <w:rPr>
          <w:b/>
          <w:bCs/>
        </w:rPr>
        <w:t xml:space="preserve">1. Can a current property owner apply for funding if the current housing structure is </w:t>
      </w:r>
      <w:r w:rsidR="003E6E4E" w:rsidRPr="003E6E4E">
        <w:rPr>
          <w:b/>
          <w:bCs/>
        </w:rPr>
        <w:t>torn down and a new building is constructed in its place, while also increasing the number of units?</w:t>
      </w:r>
    </w:p>
    <w:p w14:paraId="09CDD30C" w14:textId="7C2AEA24" w:rsidR="003E6E4E" w:rsidRDefault="003E6E4E" w:rsidP="003E6E4E">
      <w:pPr>
        <w:ind w:left="360"/>
      </w:pPr>
      <w:bookmarkStart w:id="1" w:name="_Hlk233626560"/>
      <w:r>
        <w:t>Dane County would consider awarding funding to a project that is currently owned by the applicant that has major structural issues to tear down and build a new multi-family housing project in its place.   Dane County would only fund units that are set aside for the target population</w:t>
      </w:r>
      <w:r w:rsidR="00F7539F">
        <w:t>.</w:t>
      </w:r>
    </w:p>
    <w:p w14:paraId="3F97198D" w14:textId="39DCA2CD" w:rsidR="001B1DB4" w:rsidRPr="003E6E4E" w:rsidRDefault="001B1DB4" w:rsidP="003E6E4E">
      <w:pPr>
        <w:ind w:left="360"/>
      </w:pPr>
      <w:r>
        <w:t xml:space="preserve">The applicant should outline in the project description what the structural issues of the current property are and what costs would be for rehabilitation compared to new construction for understanding and review. </w:t>
      </w:r>
    </w:p>
    <w:bookmarkEnd w:id="0"/>
    <w:bookmarkEnd w:id="1"/>
    <w:p w14:paraId="1C65DBCA" w14:textId="6FB1B2B5" w:rsidR="00DF0CB1" w:rsidRDefault="00DA0B0B" w:rsidP="00DA0B0B">
      <w:pPr>
        <w:rPr>
          <w:b/>
          <w:bCs/>
          <w:sz w:val="28"/>
          <w:szCs w:val="28"/>
        </w:rPr>
      </w:pPr>
      <w:r w:rsidRPr="00DA0B0B">
        <w:rPr>
          <w:b/>
          <w:bCs/>
          <w:sz w:val="28"/>
          <w:szCs w:val="28"/>
        </w:rPr>
        <w:t>Award Timeline</w:t>
      </w:r>
    </w:p>
    <w:p w14:paraId="0F21B19C" w14:textId="16D82FCF" w:rsidR="003E6E4E" w:rsidRPr="003E6E4E" w:rsidRDefault="003E6E4E" w:rsidP="003E6E4E">
      <w:pPr>
        <w:ind w:firstLine="450"/>
        <w:rPr>
          <w:b/>
          <w:bCs/>
        </w:rPr>
      </w:pPr>
      <w:r w:rsidRPr="003E6E4E">
        <w:rPr>
          <w:b/>
          <w:bCs/>
        </w:rPr>
        <w:t xml:space="preserve">1. As a </w:t>
      </w:r>
      <w:r>
        <w:rPr>
          <w:b/>
          <w:bCs/>
        </w:rPr>
        <w:t xml:space="preserve">property </w:t>
      </w:r>
      <w:r w:rsidRPr="003E6E4E">
        <w:rPr>
          <w:b/>
          <w:bCs/>
        </w:rPr>
        <w:t>seller what does the award timeline look like?</w:t>
      </w:r>
    </w:p>
    <w:p w14:paraId="71E56C2B" w14:textId="1EA9DC1F" w:rsidR="002E4626" w:rsidRDefault="003E6E4E" w:rsidP="003E6E4E">
      <w:pPr>
        <w:ind w:left="360"/>
      </w:pPr>
      <w:r w:rsidRPr="003E6E4E">
        <w:lastRenderedPageBreak/>
        <w:t xml:space="preserve">Proposals for funding are due 7/22/2026.  Project recommendations will be released mid to late August 2026.  Dane County Board approval and issuance of commitment letters will happen in late fall 2026.   To note, County Board routing process takes around 8 weeks and will fall within the County budget approval timeline. </w:t>
      </w:r>
    </w:p>
    <w:p w14:paraId="46692F90" w14:textId="3C7AE988" w:rsidR="002108C6" w:rsidRDefault="002108C6" w:rsidP="002108C6">
      <w:pPr>
        <w:ind w:left="360"/>
      </w:pPr>
      <w:r>
        <w:t xml:space="preserve">Individual award agreements will need to be negotiated and approved by the County Board before any release of funds.  The County anticipates no project agreements will be finalized or approved prior to Quarter 1, 2027. </w:t>
      </w:r>
    </w:p>
    <w:p w14:paraId="12379D9B" w14:textId="77777777" w:rsidR="002108C6" w:rsidRDefault="002108C6" w:rsidP="003E6E4E">
      <w:pPr>
        <w:ind w:left="360"/>
      </w:pPr>
    </w:p>
    <w:sectPr w:rsidR="00210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4BC"/>
    <w:multiLevelType w:val="hybridMultilevel"/>
    <w:tmpl w:val="253A9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19C0"/>
    <w:multiLevelType w:val="hybridMultilevel"/>
    <w:tmpl w:val="60FE8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4CC4"/>
    <w:multiLevelType w:val="hybridMultilevel"/>
    <w:tmpl w:val="4964E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97D30"/>
    <w:multiLevelType w:val="hybridMultilevel"/>
    <w:tmpl w:val="13FC0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1F28CC"/>
    <w:multiLevelType w:val="hybridMultilevel"/>
    <w:tmpl w:val="A2067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C35466"/>
    <w:multiLevelType w:val="hybridMultilevel"/>
    <w:tmpl w:val="1FF2E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21371"/>
    <w:multiLevelType w:val="hybridMultilevel"/>
    <w:tmpl w:val="4F3C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064C2"/>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C20115"/>
    <w:multiLevelType w:val="hybridMultilevel"/>
    <w:tmpl w:val="9D0E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E4547"/>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64D51"/>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C6653"/>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B416A"/>
    <w:multiLevelType w:val="hybridMultilevel"/>
    <w:tmpl w:val="D83C2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105EA"/>
    <w:multiLevelType w:val="hybridMultilevel"/>
    <w:tmpl w:val="13FC02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9248B"/>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7263E"/>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A4A60"/>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10DB4"/>
    <w:multiLevelType w:val="hybridMultilevel"/>
    <w:tmpl w:val="47DE8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31B63"/>
    <w:multiLevelType w:val="hybridMultilevel"/>
    <w:tmpl w:val="93CA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34AD1"/>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5"/>
  </w:num>
  <w:num w:numId="4">
    <w:abstractNumId w:val="18"/>
  </w:num>
  <w:num w:numId="5">
    <w:abstractNumId w:val="11"/>
  </w:num>
  <w:num w:numId="6">
    <w:abstractNumId w:val="13"/>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6"/>
  </w:num>
  <w:num w:numId="13">
    <w:abstractNumId w:val="12"/>
  </w:num>
  <w:num w:numId="14">
    <w:abstractNumId w:val="17"/>
  </w:num>
  <w:num w:numId="15">
    <w:abstractNumId w:val="15"/>
  </w:num>
  <w:num w:numId="16">
    <w:abstractNumId w:val="21"/>
  </w:num>
  <w:num w:numId="17">
    <w:abstractNumId w:val="1"/>
  </w:num>
  <w:num w:numId="18">
    <w:abstractNumId w:val="0"/>
  </w:num>
  <w:num w:numId="19">
    <w:abstractNumId w:val="8"/>
  </w:num>
  <w:num w:numId="20">
    <w:abstractNumId w:val="19"/>
  </w:num>
  <w:num w:numId="21">
    <w:abstractNumId w:val="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2bonB8edQk003gSJwMByz/6YVwt8Tk/Mc/qkzYie8bxLfeNJrDKlILTWqq+j67AHmdeKgncbu1J4GJifbnFNKQ==" w:salt="fTISB3utT2gp7M4B71lN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EB"/>
    <w:rsid w:val="000D3B7D"/>
    <w:rsid w:val="0010559E"/>
    <w:rsid w:val="00157048"/>
    <w:rsid w:val="00195D53"/>
    <w:rsid w:val="001A4AC1"/>
    <w:rsid w:val="001B1DB4"/>
    <w:rsid w:val="002108C6"/>
    <w:rsid w:val="00213E37"/>
    <w:rsid w:val="00270E58"/>
    <w:rsid w:val="002E4626"/>
    <w:rsid w:val="0033083A"/>
    <w:rsid w:val="0035351B"/>
    <w:rsid w:val="00357799"/>
    <w:rsid w:val="00362080"/>
    <w:rsid w:val="00391D3D"/>
    <w:rsid w:val="003E6E4E"/>
    <w:rsid w:val="00426346"/>
    <w:rsid w:val="00495A2D"/>
    <w:rsid w:val="005B2428"/>
    <w:rsid w:val="005D3E18"/>
    <w:rsid w:val="00621A54"/>
    <w:rsid w:val="006B1F2C"/>
    <w:rsid w:val="007A499F"/>
    <w:rsid w:val="007D5AAE"/>
    <w:rsid w:val="008740DB"/>
    <w:rsid w:val="009A7FF8"/>
    <w:rsid w:val="00A33698"/>
    <w:rsid w:val="00A418D0"/>
    <w:rsid w:val="00A85AF9"/>
    <w:rsid w:val="00AC3B40"/>
    <w:rsid w:val="00B063B8"/>
    <w:rsid w:val="00BB17E3"/>
    <w:rsid w:val="00C8325A"/>
    <w:rsid w:val="00CF1938"/>
    <w:rsid w:val="00D22990"/>
    <w:rsid w:val="00D504F7"/>
    <w:rsid w:val="00DA0B0B"/>
    <w:rsid w:val="00DB4AB5"/>
    <w:rsid w:val="00DE2729"/>
    <w:rsid w:val="00DF0CB1"/>
    <w:rsid w:val="00EA0220"/>
    <w:rsid w:val="00F020EB"/>
    <w:rsid w:val="00F03176"/>
    <w:rsid w:val="00F7539F"/>
    <w:rsid w:val="00F9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A575"/>
  <w15:chartTrackingRefBased/>
  <w15:docId w15:val="{834D784B-65FB-4D64-B8AD-40696FD3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EB"/>
  </w:style>
  <w:style w:type="paragraph" w:styleId="Heading1">
    <w:name w:val="heading 1"/>
    <w:basedOn w:val="Normal"/>
    <w:next w:val="Normal"/>
    <w:link w:val="Heading1Char"/>
    <w:uiPriority w:val="9"/>
    <w:qFormat/>
    <w:rsid w:val="00F020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0EB"/>
    <w:pPr>
      <w:spacing w:after="0" w:line="240" w:lineRule="auto"/>
    </w:pPr>
  </w:style>
  <w:style w:type="character" w:customStyle="1" w:styleId="Heading1Char">
    <w:name w:val="Heading 1 Char"/>
    <w:basedOn w:val="DefaultParagraphFont"/>
    <w:link w:val="Heading1"/>
    <w:uiPriority w:val="9"/>
    <w:rsid w:val="00F020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020EB"/>
    <w:pPr>
      <w:ind w:left="720"/>
      <w:contextualSpacing/>
    </w:pPr>
  </w:style>
  <w:style w:type="character" w:styleId="CommentReference">
    <w:name w:val="annotation reference"/>
    <w:basedOn w:val="DefaultParagraphFont"/>
    <w:uiPriority w:val="99"/>
    <w:semiHidden/>
    <w:unhideWhenUsed/>
    <w:rsid w:val="0035351B"/>
    <w:rPr>
      <w:sz w:val="16"/>
      <w:szCs w:val="16"/>
    </w:rPr>
  </w:style>
  <w:style w:type="paragraph" w:styleId="CommentText">
    <w:name w:val="annotation text"/>
    <w:basedOn w:val="Normal"/>
    <w:link w:val="CommentTextChar"/>
    <w:uiPriority w:val="99"/>
    <w:semiHidden/>
    <w:unhideWhenUsed/>
    <w:rsid w:val="0035351B"/>
    <w:pPr>
      <w:spacing w:line="240" w:lineRule="auto"/>
    </w:pPr>
    <w:rPr>
      <w:sz w:val="20"/>
      <w:szCs w:val="20"/>
    </w:rPr>
  </w:style>
  <w:style w:type="character" w:customStyle="1" w:styleId="CommentTextChar">
    <w:name w:val="Comment Text Char"/>
    <w:basedOn w:val="DefaultParagraphFont"/>
    <w:link w:val="CommentText"/>
    <w:uiPriority w:val="99"/>
    <w:semiHidden/>
    <w:rsid w:val="0035351B"/>
    <w:rPr>
      <w:sz w:val="20"/>
      <w:szCs w:val="20"/>
    </w:rPr>
  </w:style>
  <w:style w:type="paragraph" w:styleId="CommentSubject">
    <w:name w:val="annotation subject"/>
    <w:basedOn w:val="CommentText"/>
    <w:next w:val="CommentText"/>
    <w:link w:val="CommentSubjectChar"/>
    <w:uiPriority w:val="99"/>
    <w:semiHidden/>
    <w:unhideWhenUsed/>
    <w:rsid w:val="0035351B"/>
    <w:rPr>
      <w:b/>
      <w:bCs/>
    </w:rPr>
  </w:style>
  <w:style w:type="character" w:customStyle="1" w:styleId="CommentSubjectChar">
    <w:name w:val="Comment Subject Char"/>
    <w:basedOn w:val="CommentTextChar"/>
    <w:link w:val="CommentSubject"/>
    <w:uiPriority w:val="99"/>
    <w:semiHidden/>
    <w:rsid w:val="0035351B"/>
    <w:rPr>
      <w:b/>
      <w:bCs/>
      <w:sz w:val="20"/>
      <w:szCs w:val="20"/>
    </w:rPr>
  </w:style>
  <w:style w:type="paragraph" w:styleId="BalloonText">
    <w:name w:val="Balloon Text"/>
    <w:basedOn w:val="Normal"/>
    <w:link w:val="BalloonTextChar"/>
    <w:uiPriority w:val="99"/>
    <w:semiHidden/>
    <w:unhideWhenUsed/>
    <w:rsid w:val="0035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51B"/>
    <w:rPr>
      <w:rFonts w:ascii="Segoe UI" w:hAnsi="Segoe UI" w:cs="Segoe UI"/>
      <w:sz w:val="18"/>
      <w:szCs w:val="18"/>
    </w:rPr>
  </w:style>
  <w:style w:type="character" w:styleId="Hyperlink">
    <w:name w:val="Hyperlink"/>
    <w:basedOn w:val="DefaultParagraphFont"/>
    <w:uiPriority w:val="99"/>
    <w:unhideWhenUsed/>
    <w:rsid w:val="007D5AAE"/>
    <w:rPr>
      <w:color w:val="0563C1" w:themeColor="hyperlink"/>
      <w:u w:val="single"/>
    </w:rPr>
  </w:style>
  <w:style w:type="character" w:styleId="FollowedHyperlink">
    <w:name w:val="FollowedHyperlink"/>
    <w:basedOn w:val="DefaultParagraphFont"/>
    <w:uiPriority w:val="99"/>
    <w:semiHidden/>
    <w:unhideWhenUsed/>
    <w:rsid w:val="001A4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336">
      <w:bodyDiv w:val="1"/>
      <w:marLeft w:val="0"/>
      <w:marRight w:val="0"/>
      <w:marTop w:val="0"/>
      <w:marBottom w:val="0"/>
      <w:divBdr>
        <w:top w:val="none" w:sz="0" w:space="0" w:color="auto"/>
        <w:left w:val="none" w:sz="0" w:space="0" w:color="auto"/>
        <w:bottom w:val="none" w:sz="0" w:space="0" w:color="auto"/>
        <w:right w:val="none" w:sz="0" w:space="0" w:color="auto"/>
      </w:divBdr>
    </w:div>
    <w:div w:id="428040997">
      <w:bodyDiv w:val="1"/>
      <w:marLeft w:val="0"/>
      <w:marRight w:val="0"/>
      <w:marTop w:val="0"/>
      <w:marBottom w:val="0"/>
      <w:divBdr>
        <w:top w:val="none" w:sz="0" w:space="0" w:color="auto"/>
        <w:left w:val="none" w:sz="0" w:space="0" w:color="auto"/>
        <w:bottom w:val="none" w:sz="0" w:space="0" w:color="auto"/>
        <w:right w:val="none" w:sz="0" w:space="0" w:color="auto"/>
      </w:divBdr>
    </w:div>
    <w:div w:id="15152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F939-AF35-4057-BC24-8F07EEA3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2248</Characters>
  <Application>Microsoft Office Word</Application>
  <DocSecurity>8</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Ballweg, Ashley</cp:lastModifiedBy>
  <cp:revision>2</cp:revision>
  <cp:lastPrinted>2024-07-24T18:26:00Z</cp:lastPrinted>
  <dcterms:created xsi:type="dcterms:W3CDTF">2026-06-29T17:12:00Z</dcterms:created>
  <dcterms:modified xsi:type="dcterms:W3CDTF">2026-06-29T17:12:00Z</dcterms:modified>
</cp:coreProperties>
</file>